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16E5" w:rsidRPr="002D16E5" w:rsidRDefault="002D16E5" w:rsidP="002D16E5">
      <w:pPr>
        <w:rPr>
          <w:b/>
          <w:bCs/>
          <w:sz w:val="24"/>
          <w:szCs w:val="24"/>
          <w:lang w:val="sr-Cyrl-RS"/>
        </w:rPr>
      </w:pPr>
      <w:r w:rsidRPr="002D16E5">
        <w:rPr>
          <w:b/>
          <w:bCs/>
          <w:sz w:val="24"/>
          <w:szCs w:val="24"/>
          <w:lang w:val="sr-Cyrl-RS"/>
        </w:rPr>
        <w:t>ОДГОВОР НА ЗАХТЕВ ЗА ДОДАТНИМ ПОЈАШЊЕЊЕМ У СКЛАДУ СА ЧЛАНОМ 63. ЗАКОНА О ЈАВНИМ НАБАВКАМА</w:t>
      </w:r>
    </w:p>
    <w:p w:rsidR="002D16E5" w:rsidRDefault="002D16E5" w:rsidP="002D16E5">
      <w:pPr>
        <w:rPr>
          <w:sz w:val="24"/>
          <w:szCs w:val="24"/>
          <w:lang w:val="sr-Cyrl-RS"/>
        </w:rPr>
      </w:pPr>
    </w:p>
    <w:p w:rsidR="002D16E5" w:rsidRDefault="002D16E5" w:rsidP="002D16E5">
      <w:pPr>
        <w:rPr>
          <w:sz w:val="24"/>
          <w:szCs w:val="24"/>
          <w:lang w:val="sr-Cyrl-RS"/>
        </w:rPr>
      </w:pPr>
      <w:r>
        <w:rPr>
          <w:sz w:val="24"/>
          <w:szCs w:val="24"/>
          <w:lang w:val="sr-Cyrl-RS"/>
        </w:rPr>
        <w:t>Наручилац је дана 27.12.2019., путем електронске поште, примио захтев за додатним појашњењем следеће садржине:</w:t>
      </w:r>
    </w:p>
    <w:p w:rsidR="002D16E5" w:rsidRDefault="002D16E5" w:rsidP="002D16E5">
      <w:pPr>
        <w:rPr>
          <w:sz w:val="24"/>
          <w:szCs w:val="24"/>
          <w:lang w:val="sr-Cyrl-RS"/>
        </w:rPr>
      </w:pPr>
    </w:p>
    <w:p w:rsidR="002D16E5" w:rsidRPr="002D16E5" w:rsidRDefault="002D16E5" w:rsidP="002D16E5">
      <w:pPr>
        <w:jc w:val="both"/>
        <w:rPr>
          <w:i/>
          <w:iCs/>
          <w:sz w:val="24"/>
          <w:szCs w:val="24"/>
          <w:lang w:val="sr-Cyrl-RS"/>
        </w:rPr>
      </w:pPr>
      <w:r w:rsidRPr="002D16E5">
        <w:rPr>
          <w:i/>
          <w:iCs/>
          <w:sz w:val="24"/>
          <w:szCs w:val="24"/>
          <w:lang w:val="sr-Cyrl-RS"/>
        </w:rPr>
        <w:t xml:space="preserve">Поштовани, </w:t>
      </w:r>
    </w:p>
    <w:p w:rsidR="002D16E5" w:rsidRPr="002D16E5" w:rsidRDefault="002D16E5" w:rsidP="002D16E5">
      <w:pPr>
        <w:jc w:val="both"/>
        <w:rPr>
          <w:b/>
          <w:bCs/>
          <w:i/>
          <w:iCs/>
          <w:sz w:val="24"/>
          <w:szCs w:val="24"/>
          <w:lang w:val="sr-Cyrl-RS"/>
        </w:rPr>
      </w:pPr>
      <w:r w:rsidRPr="002D16E5">
        <w:rPr>
          <w:i/>
          <w:iCs/>
          <w:sz w:val="24"/>
          <w:szCs w:val="24"/>
          <w:lang w:val="sr-Cyrl-RS"/>
        </w:rPr>
        <w:t xml:space="preserve">Овим путем вам се обраћамо са захтевом за додатним информацијама или појашњењима конкурсне документације ЈНР -1- </w:t>
      </w:r>
      <w:bookmarkStart w:id="0" w:name="_Hlk28154844"/>
      <w:r w:rsidRPr="002D16E5">
        <w:rPr>
          <w:b/>
          <w:bCs/>
          <w:i/>
          <w:iCs/>
          <w:sz w:val="24"/>
          <w:szCs w:val="24"/>
          <w:lang w:val="sr-Cyrl-RS"/>
        </w:rPr>
        <w:t>Реконструкција и адаптација Студентског града – грађевинско - занатски радови</w:t>
      </w:r>
      <w:bookmarkEnd w:id="0"/>
      <w:r w:rsidRPr="002D16E5">
        <w:rPr>
          <w:b/>
          <w:bCs/>
          <w:i/>
          <w:iCs/>
          <w:sz w:val="24"/>
          <w:szCs w:val="24"/>
          <w:lang w:val="sr-Cyrl-RS"/>
        </w:rPr>
        <w:t>.</w:t>
      </w:r>
    </w:p>
    <w:p w:rsidR="002D16E5" w:rsidRPr="002D16E5" w:rsidRDefault="002D16E5" w:rsidP="002D16E5">
      <w:pPr>
        <w:jc w:val="both"/>
        <w:rPr>
          <w:b/>
          <w:bCs/>
          <w:i/>
          <w:iCs/>
          <w:sz w:val="24"/>
          <w:szCs w:val="24"/>
          <w:lang w:val="sr-Cyrl-RS"/>
        </w:rPr>
      </w:pPr>
    </w:p>
    <w:p w:rsidR="002D16E5" w:rsidRPr="002D16E5" w:rsidRDefault="002D16E5" w:rsidP="002D16E5">
      <w:pPr>
        <w:jc w:val="both"/>
        <w:rPr>
          <w:i/>
          <w:iCs/>
          <w:sz w:val="24"/>
          <w:szCs w:val="24"/>
          <w:lang w:val="sr-Cyrl-RS"/>
        </w:rPr>
      </w:pPr>
      <w:r w:rsidRPr="002D16E5">
        <w:rPr>
          <w:i/>
          <w:iCs/>
          <w:sz w:val="24"/>
          <w:szCs w:val="24"/>
          <w:lang w:val="sr-Cyrl-RS"/>
        </w:rPr>
        <w:t>Најпре бих желела да истакнем да је рок за предају понуда непримерено кратак и недовољан за адекватну припрему понуде, имајући у виду врсту и количину радова који су предмет јавне набавке, те вас молимо да исти продужите.</w:t>
      </w:r>
    </w:p>
    <w:p w:rsidR="002D16E5" w:rsidRPr="002D16E5" w:rsidRDefault="002D16E5" w:rsidP="002D16E5">
      <w:pPr>
        <w:jc w:val="both"/>
        <w:rPr>
          <w:i/>
          <w:iCs/>
          <w:sz w:val="24"/>
          <w:szCs w:val="24"/>
          <w:lang w:val="sr-Cyrl-RS"/>
        </w:rPr>
      </w:pPr>
    </w:p>
    <w:p w:rsidR="002D16E5" w:rsidRPr="002D16E5" w:rsidRDefault="002D16E5" w:rsidP="002D16E5">
      <w:pPr>
        <w:snapToGrid w:val="0"/>
        <w:jc w:val="both"/>
        <w:rPr>
          <w:i/>
          <w:iCs/>
          <w:sz w:val="24"/>
          <w:szCs w:val="24"/>
          <w:lang w:val="sr-Cyrl-RS"/>
        </w:rPr>
      </w:pPr>
      <w:r w:rsidRPr="002D16E5">
        <w:rPr>
          <w:i/>
          <w:iCs/>
          <w:sz w:val="24"/>
          <w:szCs w:val="24"/>
          <w:lang w:val="sr-Cyrl-RS"/>
        </w:rPr>
        <w:t>Као додатни услов у погледу пословног капацитета навели сте:</w:t>
      </w:r>
    </w:p>
    <w:p w:rsidR="002D16E5" w:rsidRPr="002D16E5" w:rsidRDefault="002D16E5" w:rsidP="002D16E5">
      <w:pPr>
        <w:snapToGrid w:val="0"/>
        <w:jc w:val="both"/>
        <w:rPr>
          <w:i/>
          <w:iCs/>
          <w:sz w:val="24"/>
          <w:szCs w:val="24"/>
          <w:lang w:val="sr-Cyrl-RS"/>
        </w:rPr>
      </w:pPr>
    </w:p>
    <w:p w:rsidR="002D16E5" w:rsidRPr="002D16E5" w:rsidRDefault="002D16E5" w:rsidP="002D16E5">
      <w:pPr>
        <w:snapToGrid w:val="0"/>
        <w:jc w:val="both"/>
        <w:rPr>
          <w:i/>
          <w:iCs/>
          <w:sz w:val="24"/>
          <w:szCs w:val="24"/>
          <w:lang w:val="sr-Cyrl-RS"/>
        </w:rPr>
      </w:pPr>
      <w:r w:rsidRPr="002D16E5">
        <w:rPr>
          <w:i/>
          <w:iCs/>
          <w:sz w:val="24"/>
          <w:szCs w:val="24"/>
          <w:lang w:val="sr-Cyrl-RS"/>
        </w:rPr>
        <w:t>“ Неопходно је да је понуђач у 2017, 2018 и 2019 години извео грађевинско- занатске радове на објектима масовног – колективног смештаја и масовне исхране, у укупној вредности не мањој од 330.000.000,00 динара без ПДВ-а.</w:t>
      </w:r>
    </w:p>
    <w:p w:rsidR="002D16E5" w:rsidRPr="002D16E5" w:rsidRDefault="002D16E5" w:rsidP="002D16E5">
      <w:pPr>
        <w:snapToGrid w:val="0"/>
        <w:jc w:val="both"/>
        <w:rPr>
          <w:i/>
          <w:iCs/>
          <w:sz w:val="24"/>
          <w:szCs w:val="24"/>
          <w:lang w:val="sr-Cyrl-RS"/>
        </w:rPr>
      </w:pPr>
      <w:r w:rsidRPr="002D16E5">
        <w:rPr>
          <w:i/>
          <w:iCs/>
          <w:sz w:val="24"/>
          <w:szCs w:val="24"/>
          <w:lang w:val="sr-Cyrl-RS"/>
        </w:rPr>
        <w:t xml:space="preserve">Као година када су изведени радови рачунаће се година примопредаје радова. </w:t>
      </w:r>
    </w:p>
    <w:p w:rsidR="002D16E5" w:rsidRPr="002D16E5" w:rsidRDefault="002D16E5" w:rsidP="002D16E5">
      <w:pPr>
        <w:jc w:val="both"/>
        <w:rPr>
          <w:i/>
          <w:iCs/>
          <w:sz w:val="24"/>
          <w:szCs w:val="24"/>
          <w:lang w:val="sr-Cyrl-RS"/>
        </w:rPr>
      </w:pPr>
      <w:r w:rsidRPr="002D16E5">
        <w:rPr>
          <w:i/>
          <w:iCs/>
          <w:sz w:val="24"/>
          <w:szCs w:val="24"/>
          <w:lang w:val="sr-Cyrl-RS"/>
        </w:rPr>
        <w:t>Под објектима масовног – колективног смештаја се подразумевају следеће врсте објеката са најмање 100 лежајева: хотели, мотели, ученички и студентски домови, као и здравствене установе за стационарно лечење. Под објектима масовне исхране се подразумевају експрес ресторани, радничке и војне кантине, студентски и ученички ресторани и кухиње у болницама са више од 500 оброка дневно.“</w:t>
      </w:r>
    </w:p>
    <w:p w:rsidR="002D16E5" w:rsidRPr="002D16E5" w:rsidRDefault="002D16E5" w:rsidP="002D16E5">
      <w:pPr>
        <w:jc w:val="both"/>
        <w:rPr>
          <w:i/>
          <w:iCs/>
          <w:sz w:val="24"/>
          <w:szCs w:val="24"/>
          <w:lang w:val="sr-Cyrl-RS"/>
        </w:rPr>
      </w:pPr>
    </w:p>
    <w:p w:rsidR="002D16E5" w:rsidRPr="002D16E5" w:rsidRDefault="002D16E5" w:rsidP="002D16E5">
      <w:pPr>
        <w:pStyle w:val="ListParagraph"/>
        <w:ind w:left="0"/>
        <w:jc w:val="both"/>
        <w:rPr>
          <w:rFonts w:ascii="Calibri" w:hAnsi="Calibri" w:cs="Calibri"/>
          <w:i/>
          <w:iCs/>
          <w:color w:val="auto"/>
          <w:lang w:val="sr-Cyrl-RS"/>
        </w:rPr>
      </w:pPr>
      <w:r w:rsidRPr="002D16E5">
        <w:rPr>
          <w:rFonts w:ascii="Calibri" w:hAnsi="Calibri" w:cs="Calibri"/>
          <w:i/>
          <w:iCs/>
          <w:color w:val="auto"/>
          <w:lang w:val="sr-Cyrl-RS"/>
        </w:rPr>
        <w:t>Док је као доказе о испуњености услова потребно уз понуду доставити:</w:t>
      </w:r>
    </w:p>
    <w:p w:rsidR="002D16E5" w:rsidRPr="002D16E5" w:rsidRDefault="002D16E5" w:rsidP="002D16E5">
      <w:pPr>
        <w:pStyle w:val="ListParagraph"/>
        <w:ind w:left="0"/>
        <w:jc w:val="both"/>
        <w:rPr>
          <w:rFonts w:ascii="Calibri" w:hAnsi="Calibri" w:cs="Calibri"/>
          <w:i/>
          <w:iCs/>
          <w:color w:val="auto"/>
          <w:lang w:val="sr-Cyrl-RS"/>
        </w:rPr>
      </w:pPr>
      <w:r w:rsidRPr="002D16E5">
        <w:rPr>
          <w:rFonts w:ascii="Calibri" w:hAnsi="Calibri" w:cs="Calibri"/>
          <w:i/>
          <w:iCs/>
          <w:color w:val="auto"/>
          <w:lang w:val="sr-Cyrl-RS"/>
        </w:rPr>
        <w:t xml:space="preserve">- спецификацију изведених радова која треба да садржи следеће податке: назив наручиоца-инвеститора, врста објекта, број лежајева односно број оброка, уговорени износ и наплаћен износ по окончаним </w:t>
      </w:r>
      <w:proofErr w:type="spellStart"/>
      <w:r w:rsidRPr="002D16E5">
        <w:rPr>
          <w:rFonts w:ascii="Calibri" w:hAnsi="Calibri" w:cs="Calibri"/>
          <w:i/>
          <w:iCs/>
          <w:color w:val="auto"/>
          <w:lang w:val="sr-Cyrl-RS"/>
        </w:rPr>
        <w:t>ситуацијима</w:t>
      </w:r>
      <w:proofErr w:type="spellEnd"/>
      <w:r w:rsidRPr="002D16E5">
        <w:rPr>
          <w:rFonts w:ascii="Calibri" w:hAnsi="Calibri" w:cs="Calibri"/>
          <w:i/>
          <w:iCs/>
          <w:color w:val="auto"/>
          <w:lang w:val="sr-Cyrl-RS"/>
        </w:rPr>
        <w:t xml:space="preserve"> за наведене године. </w:t>
      </w:r>
    </w:p>
    <w:p w:rsidR="002D16E5" w:rsidRPr="002D16E5" w:rsidRDefault="002D16E5" w:rsidP="002D16E5">
      <w:pPr>
        <w:pStyle w:val="ListParagraph"/>
        <w:ind w:left="0"/>
        <w:jc w:val="both"/>
        <w:rPr>
          <w:rFonts w:ascii="Calibri" w:hAnsi="Calibri" w:cs="Calibri"/>
          <w:i/>
          <w:iCs/>
          <w:color w:val="auto"/>
          <w:lang w:val="sr-Cyrl-RS"/>
        </w:rPr>
      </w:pPr>
      <w:r w:rsidRPr="002D16E5">
        <w:rPr>
          <w:rFonts w:ascii="Calibri" w:hAnsi="Calibri" w:cs="Calibri"/>
          <w:i/>
          <w:iCs/>
          <w:color w:val="auto"/>
          <w:lang w:val="sr-Cyrl-RS"/>
        </w:rPr>
        <w:t>Уз спецификацију се достављају:</w:t>
      </w:r>
    </w:p>
    <w:p w:rsidR="002D16E5" w:rsidRPr="002D16E5" w:rsidRDefault="002D16E5" w:rsidP="002D16E5">
      <w:pPr>
        <w:pStyle w:val="ListParagraph"/>
        <w:numPr>
          <w:ilvl w:val="0"/>
          <w:numId w:val="1"/>
        </w:numPr>
        <w:jc w:val="both"/>
        <w:rPr>
          <w:rFonts w:ascii="Calibri" w:hAnsi="Calibri" w:cs="Calibri"/>
          <w:i/>
          <w:iCs/>
          <w:color w:val="auto"/>
          <w:lang w:val="sr-Cyrl-RS"/>
        </w:rPr>
      </w:pPr>
      <w:r w:rsidRPr="002D16E5">
        <w:rPr>
          <w:rFonts w:ascii="Calibri" w:hAnsi="Calibri" w:cs="Calibri"/>
          <w:i/>
          <w:iCs/>
          <w:color w:val="auto"/>
          <w:lang w:val="sr-Cyrl-RS"/>
        </w:rPr>
        <w:t xml:space="preserve">потврда мора да садржи, поред података наведених у достављеној спецификацији и  следеће додатне </w:t>
      </w:r>
      <w:proofErr w:type="spellStart"/>
      <w:r w:rsidRPr="002D16E5">
        <w:rPr>
          <w:rFonts w:ascii="Calibri" w:hAnsi="Calibri" w:cs="Calibri"/>
          <w:i/>
          <w:iCs/>
          <w:color w:val="auto"/>
          <w:lang w:val="sr-Cyrl-RS"/>
        </w:rPr>
        <w:t>подакте</w:t>
      </w:r>
      <w:proofErr w:type="spellEnd"/>
      <w:r w:rsidRPr="002D16E5">
        <w:rPr>
          <w:rFonts w:ascii="Calibri" w:hAnsi="Calibri" w:cs="Calibri"/>
          <w:i/>
          <w:iCs/>
          <w:color w:val="auto"/>
          <w:lang w:val="sr-Cyrl-RS"/>
        </w:rPr>
        <w:t xml:space="preserve">: да ли су радови завршени у уговореном року и квалитетно, да ли је приликом обрачуна извршен обрачун пенала због прекорачења уговореног рока, да ли је извршено одбијање због неодговарајућег квалитета радова као и да ли је инвеститор </w:t>
      </w:r>
      <w:proofErr w:type="spellStart"/>
      <w:r w:rsidRPr="002D16E5">
        <w:rPr>
          <w:rFonts w:ascii="Calibri" w:hAnsi="Calibri" w:cs="Calibri"/>
          <w:i/>
          <w:iCs/>
          <w:color w:val="auto"/>
          <w:lang w:val="sr-Cyrl-RS"/>
        </w:rPr>
        <w:t>релизовао</w:t>
      </w:r>
      <w:proofErr w:type="spellEnd"/>
      <w:r w:rsidRPr="002D16E5">
        <w:rPr>
          <w:rFonts w:ascii="Calibri" w:hAnsi="Calibri" w:cs="Calibri"/>
          <w:i/>
          <w:iCs/>
          <w:color w:val="auto"/>
          <w:lang w:val="sr-Cyrl-RS"/>
        </w:rPr>
        <w:t xml:space="preserve"> средство обезбеђења испуњења уговорених обавеза (менице, банкарске гаранције) или фотокопије уговора, записници о примопредаји објекта са подацима о квалитативном и квантитативном пријему као и релевантне стране окончаних ситуација ( стране на којима се виде износи као и врста – структура изведених радова, стране са овером од надзорног органа и наручиоца).</w:t>
      </w:r>
    </w:p>
    <w:p w:rsidR="002D16E5" w:rsidRPr="002D16E5" w:rsidRDefault="002D16E5" w:rsidP="002D16E5">
      <w:pPr>
        <w:jc w:val="both"/>
        <w:rPr>
          <w:i/>
          <w:iCs/>
          <w:sz w:val="24"/>
          <w:szCs w:val="24"/>
          <w:lang w:val="sr-Cyrl-RS"/>
        </w:rPr>
      </w:pPr>
    </w:p>
    <w:p w:rsidR="002D16E5" w:rsidRPr="002D16E5" w:rsidRDefault="002D16E5" w:rsidP="002D16E5">
      <w:pPr>
        <w:jc w:val="both"/>
        <w:rPr>
          <w:i/>
          <w:iCs/>
          <w:sz w:val="24"/>
          <w:szCs w:val="24"/>
          <w:lang w:val="sr-Cyrl-RS"/>
        </w:rPr>
      </w:pPr>
      <w:r w:rsidRPr="002D16E5">
        <w:rPr>
          <w:i/>
          <w:iCs/>
          <w:sz w:val="24"/>
          <w:szCs w:val="24"/>
          <w:lang w:val="sr-Cyrl-RS"/>
        </w:rPr>
        <w:lastRenderedPageBreak/>
        <w:t>Имајући у виду да је у Закону о јавним набавкама предвиђено да се као услов у погледу финансијског капацитета не може захтевати износ већи од двоструке процењене вредности јавне набавке, те да постоји мишљење Републичке комисије за заштиту права и Управе за јавне набавке да се исто односи и на пословни капацитет, указујемо да постоји значајно одступање у траженим износима у погледу финансијског капацитета (250.000.000 динара) и пословног капацитета (330.000.000 динара). Молимо вас да ускладите конкурсну документацију са ЗЈН у том погледу.</w:t>
      </w:r>
    </w:p>
    <w:p w:rsidR="002D16E5" w:rsidRPr="002D16E5" w:rsidRDefault="002D16E5" w:rsidP="002D16E5">
      <w:pPr>
        <w:jc w:val="both"/>
        <w:rPr>
          <w:i/>
          <w:iCs/>
          <w:sz w:val="24"/>
          <w:szCs w:val="24"/>
          <w:lang w:val="sr-Cyrl-RS"/>
        </w:rPr>
      </w:pPr>
    </w:p>
    <w:p w:rsidR="002D16E5" w:rsidRPr="002D16E5" w:rsidRDefault="002D16E5" w:rsidP="002D16E5">
      <w:pPr>
        <w:jc w:val="both"/>
        <w:rPr>
          <w:i/>
          <w:iCs/>
          <w:sz w:val="24"/>
          <w:szCs w:val="24"/>
          <w:lang w:val="sr-Cyrl-RS"/>
        </w:rPr>
      </w:pPr>
      <w:r w:rsidRPr="002D16E5">
        <w:rPr>
          <w:i/>
          <w:iCs/>
          <w:sz w:val="24"/>
          <w:szCs w:val="24"/>
          <w:lang w:val="sr-Cyrl-RS"/>
        </w:rPr>
        <w:t>Мишљења смо да додатни услов у погледу пословног капацитета није у логичкој вези са предметом јавне набавке, ограничава конкуренцију ,као и да у великој мери дискриминише понуђаче, а фаворизује тачно одређене понуђаче који су вршили баш те и такве радове. Молимо вас да услов ускладите са чл. 76. став 6. ЗЈН .</w:t>
      </w:r>
    </w:p>
    <w:p w:rsidR="002D16E5" w:rsidRPr="002D16E5" w:rsidRDefault="002D16E5" w:rsidP="002D16E5">
      <w:pPr>
        <w:jc w:val="both"/>
        <w:rPr>
          <w:i/>
          <w:iCs/>
          <w:sz w:val="24"/>
          <w:szCs w:val="24"/>
          <w:lang w:val="sr-Cyrl-RS"/>
        </w:rPr>
      </w:pPr>
    </w:p>
    <w:p w:rsidR="002D16E5" w:rsidRPr="002D16E5" w:rsidRDefault="002D16E5" w:rsidP="002D16E5">
      <w:pPr>
        <w:jc w:val="both"/>
        <w:rPr>
          <w:i/>
          <w:iCs/>
          <w:sz w:val="24"/>
          <w:szCs w:val="24"/>
          <w:lang w:val="sr-Cyrl-RS"/>
        </w:rPr>
      </w:pPr>
      <w:r w:rsidRPr="002D16E5">
        <w:rPr>
          <w:i/>
          <w:iCs/>
          <w:sz w:val="24"/>
          <w:szCs w:val="24"/>
          <w:lang w:val="sr-Cyrl-RS"/>
        </w:rPr>
        <w:t>Напомињемо да постоји низ решења Републичке комисије по овом питању.</w:t>
      </w:r>
    </w:p>
    <w:p w:rsidR="002D16E5" w:rsidRPr="002D16E5" w:rsidRDefault="002D16E5" w:rsidP="002D16E5">
      <w:pPr>
        <w:jc w:val="both"/>
        <w:rPr>
          <w:i/>
          <w:iCs/>
          <w:sz w:val="24"/>
          <w:szCs w:val="24"/>
          <w:lang w:val="sr-Cyrl-RS"/>
        </w:rPr>
      </w:pPr>
    </w:p>
    <w:p w:rsidR="002D16E5" w:rsidRDefault="002D16E5" w:rsidP="002D16E5">
      <w:pPr>
        <w:jc w:val="both"/>
        <w:rPr>
          <w:i/>
          <w:iCs/>
          <w:sz w:val="24"/>
          <w:szCs w:val="24"/>
          <w:lang w:val="sr-Cyrl-RS"/>
        </w:rPr>
      </w:pPr>
      <w:r w:rsidRPr="002D16E5">
        <w:rPr>
          <w:i/>
          <w:iCs/>
          <w:sz w:val="24"/>
          <w:szCs w:val="24"/>
          <w:lang w:val="sr-Cyrl-RS"/>
        </w:rPr>
        <w:t>Молимо вас да потврдите пријем мејла, у складу са чланом 20. ЗЈН.</w:t>
      </w:r>
    </w:p>
    <w:p w:rsidR="002D16E5" w:rsidRDefault="002D16E5" w:rsidP="002D16E5">
      <w:pPr>
        <w:jc w:val="both"/>
        <w:rPr>
          <w:i/>
          <w:iCs/>
          <w:sz w:val="24"/>
          <w:szCs w:val="24"/>
          <w:lang w:val="sr-Cyrl-RS"/>
        </w:rPr>
      </w:pPr>
    </w:p>
    <w:p w:rsidR="002D16E5" w:rsidRPr="00FD4207" w:rsidRDefault="002D16E5" w:rsidP="002D16E5">
      <w:pPr>
        <w:jc w:val="both"/>
        <w:rPr>
          <w:b/>
          <w:bCs/>
          <w:sz w:val="24"/>
          <w:szCs w:val="24"/>
          <w:lang w:val="sr-Cyrl-RS"/>
        </w:rPr>
      </w:pPr>
      <w:r w:rsidRPr="00FD4207">
        <w:rPr>
          <w:b/>
          <w:bCs/>
          <w:sz w:val="24"/>
          <w:szCs w:val="24"/>
          <w:lang w:val="sr-Cyrl-RS"/>
        </w:rPr>
        <w:t>Наручилац, овим путем, благовремено, даје следећи одговор на захтев за појашњењем:</w:t>
      </w:r>
    </w:p>
    <w:p w:rsidR="002D16E5" w:rsidRPr="00FD4207" w:rsidRDefault="002D16E5" w:rsidP="002D16E5">
      <w:pPr>
        <w:jc w:val="both"/>
        <w:rPr>
          <w:b/>
          <w:bCs/>
          <w:sz w:val="24"/>
          <w:szCs w:val="24"/>
          <w:lang w:val="sr-Cyrl-RS"/>
        </w:rPr>
      </w:pPr>
    </w:p>
    <w:p w:rsidR="002D16E5" w:rsidRPr="00FD4207" w:rsidRDefault="002D16E5" w:rsidP="002D16E5">
      <w:pPr>
        <w:jc w:val="both"/>
        <w:rPr>
          <w:b/>
          <w:bCs/>
          <w:sz w:val="24"/>
          <w:szCs w:val="24"/>
          <w:lang w:val="sr-Cyrl-RS"/>
        </w:rPr>
      </w:pPr>
      <w:r w:rsidRPr="00FD4207">
        <w:rPr>
          <w:b/>
          <w:bCs/>
          <w:sz w:val="24"/>
          <w:szCs w:val="24"/>
          <w:lang w:val="sr-Cyrl-RS"/>
        </w:rPr>
        <w:t xml:space="preserve">Наручилац није у могућности да продужи рок за подношење понуде имајући у виду на хитност саме набавке, обим посла и рокове у којима радови морају бити готови због одржавања Европских универзитетских игара. Померање рока за подношење понуда на датум после новогодишњих и божићних празника имало би за последицу одлагање почетка радова за фебруар што би обесмислило спровођење поступка јавне набавке у преговарачком поступку по основу хитности. Наручилац је на основу позитивног мишљења Управе за јавне набавке покренуо преговарачки поступак без објављивања позива за подношење понуда и у исти је позвао потенцијалне понуђаче који имају искуства са овом врстом радова и </w:t>
      </w:r>
      <w:r w:rsidR="00FD4207" w:rsidRPr="00FD4207">
        <w:rPr>
          <w:b/>
          <w:bCs/>
          <w:sz w:val="24"/>
          <w:szCs w:val="24"/>
          <w:lang w:val="sr-Cyrl-RS"/>
        </w:rPr>
        <w:t>који би могли у кратком року да припреме понуду за предметне радове. С тим у вези, обавеза је Наручиоца да у поступку покуша да обезбеди конкуренцију што је он и учинио позивањем 5 потенцијалних понуђача и објављивањем конкурсне документације на Порталу јавних набавки.</w:t>
      </w:r>
    </w:p>
    <w:p w:rsidR="00FD4207" w:rsidRPr="00FD4207" w:rsidRDefault="00FD4207" w:rsidP="002D16E5">
      <w:pPr>
        <w:jc w:val="both"/>
        <w:rPr>
          <w:b/>
          <w:bCs/>
          <w:sz w:val="24"/>
          <w:szCs w:val="24"/>
          <w:lang w:val="sr-Cyrl-RS"/>
        </w:rPr>
      </w:pPr>
    </w:p>
    <w:p w:rsidR="00FD4207" w:rsidRPr="00FD4207" w:rsidRDefault="00FD4207" w:rsidP="002D16E5">
      <w:pPr>
        <w:jc w:val="both"/>
        <w:rPr>
          <w:b/>
          <w:bCs/>
          <w:sz w:val="24"/>
          <w:szCs w:val="24"/>
          <w:lang w:val="sr-Cyrl-RS"/>
        </w:rPr>
      </w:pPr>
      <w:r w:rsidRPr="00FD4207">
        <w:rPr>
          <w:b/>
          <w:bCs/>
          <w:sz w:val="24"/>
          <w:szCs w:val="24"/>
          <w:lang w:val="sr-Cyrl-RS"/>
        </w:rPr>
        <w:t>Што се тиче услова за учешће, Наручилац скреће пажњу да је 25. децембра исправљена конкурсна документација тако што је обрисан захтев по питању пословних прихода, док је услов по питању референци прописан на минимални износ од 300 милиона динара. Наведени тражени минимални износ референци је у складу са Законом о јавним набавкама и значајно је мањи од двоструке процењене вредности јавне набавке. Наручилац остаје при услову из конкурсне документације.</w:t>
      </w:r>
    </w:p>
    <w:p w:rsidR="009E23FE" w:rsidRDefault="009E23FE">
      <w:bookmarkStart w:id="1" w:name="_GoBack"/>
      <w:bookmarkEnd w:id="1"/>
    </w:p>
    <w:sectPr w:rsidR="009E23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47272"/>
    <w:multiLevelType w:val="hybridMultilevel"/>
    <w:tmpl w:val="A6EAF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6E5"/>
    <w:rsid w:val="002D16E5"/>
    <w:rsid w:val="009E23FE"/>
    <w:rsid w:val="00FD4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B3437"/>
  <w15:chartTrackingRefBased/>
  <w15:docId w15:val="{A99C4E59-4A27-4A51-ABF2-07CD4F62E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6E5"/>
    <w:pPr>
      <w:spacing w:after="0" w:line="240" w:lineRule="auto"/>
    </w:pPr>
    <w:rPr>
      <w:rFonts w:ascii="Calibri" w:hAnsi="Calibri" w:cs="Calibri"/>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customStyle="1" w:styleId="ListParagraph">
    <w:name w:val="List Paragraph"/>
    <w:aliases w:val="Liste 1,List Paragraph1"/>
    <w:basedOn w:val="Normal"/>
    <w:uiPriority w:val="1"/>
    <w:rsid w:val="002D16E5"/>
    <w:pPr>
      <w:spacing w:line="100" w:lineRule="atLeast"/>
      <w:ind w:left="720"/>
    </w:pPr>
    <w:rPr>
      <w:rFonts w:ascii="Times New Roman"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166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728</Words>
  <Characters>4156</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Djordje Belenzada</dc:creator>
  <cp:keywords/>
  <dc:description/>
  <cp:lastModifiedBy>Djordje Belenzada</cp:lastModifiedBy>
  <cp:revision>1</cp:revision>
  <dcterms:created xsi:type="dcterms:W3CDTF">2019-12-30T15:24:00Z</dcterms:created>
  <dcterms:modified xsi:type="dcterms:W3CDTF">2019-12-30T15:42:00Z</dcterms:modified>
</cp:coreProperties>
</file>