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16E5" w:rsidRPr="002D16E5" w:rsidRDefault="002D16E5" w:rsidP="002D16E5">
      <w:pPr>
        <w:rPr>
          <w:b/>
          <w:bCs/>
          <w:sz w:val="24"/>
          <w:szCs w:val="24"/>
          <w:lang w:val="sr-Cyrl-RS"/>
        </w:rPr>
      </w:pPr>
      <w:r w:rsidRPr="002D16E5">
        <w:rPr>
          <w:b/>
          <w:bCs/>
          <w:sz w:val="24"/>
          <w:szCs w:val="24"/>
          <w:lang w:val="sr-Cyrl-RS"/>
        </w:rPr>
        <w:t>ОДГОВОР НА ЗАХТЕВ ЗА ДОДАТНИМ ПОЈАШЊЕЊЕМ У СКЛАДУ СА ЧЛАНОМ 63. ЗАКОНА О ЈАВНИМ НАБАВКАМА</w:t>
      </w:r>
    </w:p>
    <w:p w:rsidR="002D16E5" w:rsidRDefault="002D16E5" w:rsidP="002D16E5">
      <w:pPr>
        <w:rPr>
          <w:sz w:val="24"/>
          <w:szCs w:val="24"/>
          <w:lang w:val="sr-Cyrl-RS"/>
        </w:rPr>
      </w:pPr>
    </w:p>
    <w:p w:rsidR="002D16E5" w:rsidRDefault="002D16E5" w:rsidP="002D16E5">
      <w:pPr>
        <w:rPr>
          <w:sz w:val="24"/>
          <w:szCs w:val="24"/>
          <w:lang w:val="sr-Cyrl-RS"/>
        </w:rPr>
      </w:pPr>
      <w:r>
        <w:rPr>
          <w:sz w:val="24"/>
          <w:szCs w:val="24"/>
          <w:lang w:val="sr-Cyrl-RS"/>
        </w:rPr>
        <w:t>Наручилац је дана 27.12.2019., путем електронске поште, примио захтев за додатним појашњењем следеће садржине:</w:t>
      </w:r>
    </w:p>
    <w:p w:rsidR="002D16E5" w:rsidRDefault="002D16E5" w:rsidP="002D16E5">
      <w:pPr>
        <w:rPr>
          <w:sz w:val="24"/>
          <w:szCs w:val="24"/>
          <w:lang w:val="sr-Cyrl-RS"/>
        </w:rPr>
      </w:pPr>
    </w:p>
    <w:p w:rsidR="00C65C52" w:rsidRPr="00C65C52" w:rsidRDefault="00C65C52" w:rsidP="00C65C52">
      <w:pPr>
        <w:rPr>
          <w:rFonts w:asciiTheme="minorHAnsi" w:hAnsiTheme="minorHAnsi" w:cstheme="minorHAnsi"/>
          <w:i/>
          <w:iCs/>
          <w:color w:val="000000"/>
          <w:sz w:val="24"/>
          <w:szCs w:val="24"/>
          <w:lang w:val="ru-RU"/>
        </w:rPr>
      </w:pPr>
      <w:r w:rsidRPr="00C65C52">
        <w:rPr>
          <w:rFonts w:asciiTheme="minorHAnsi" w:hAnsiTheme="minorHAnsi" w:cstheme="minorHAnsi"/>
          <w:i/>
          <w:iCs/>
          <w:color w:val="000000"/>
          <w:sz w:val="24"/>
          <w:szCs w:val="24"/>
          <w:lang w:val="ru-RU"/>
        </w:rPr>
        <w:t>Поштовани,</w:t>
      </w:r>
    </w:p>
    <w:p w:rsidR="00C65C52" w:rsidRPr="00C65C52" w:rsidRDefault="00C65C52" w:rsidP="00C65C52">
      <w:pPr>
        <w:rPr>
          <w:rFonts w:asciiTheme="minorHAnsi" w:hAnsiTheme="minorHAnsi" w:cstheme="minorHAnsi"/>
          <w:i/>
          <w:iCs/>
          <w:color w:val="000000"/>
          <w:sz w:val="24"/>
          <w:szCs w:val="24"/>
          <w:lang w:val="ru-RU"/>
        </w:rPr>
      </w:pPr>
    </w:p>
    <w:p w:rsidR="00C65C52" w:rsidRPr="00C65C52" w:rsidRDefault="00C65C52" w:rsidP="00C65C52">
      <w:pPr>
        <w:rPr>
          <w:rFonts w:asciiTheme="minorHAnsi" w:hAnsiTheme="minorHAnsi" w:cstheme="minorHAnsi"/>
          <w:i/>
          <w:iCs/>
          <w:color w:val="000000"/>
          <w:sz w:val="24"/>
          <w:szCs w:val="24"/>
          <w:lang w:val="ru-RU"/>
        </w:rPr>
      </w:pPr>
      <w:r w:rsidRPr="00C65C52">
        <w:rPr>
          <w:rFonts w:asciiTheme="minorHAnsi" w:hAnsiTheme="minorHAnsi" w:cstheme="minorHAnsi"/>
          <w:i/>
          <w:iCs/>
          <w:color w:val="000000"/>
          <w:sz w:val="24"/>
          <w:szCs w:val="24"/>
          <w:lang w:val="ru-RU"/>
        </w:rPr>
        <w:t>У вези припреме Понуде за Јавну набавку – Набавка горива за потребе службених аутомобила у отвореном поступку – ЈНД – 6 у Моделу угов</w:t>
      </w:r>
      <w:r w:rsidRPr="00C65C52">
        <w:rPr>
          <w:rFonts w:asciiTheme="minorHAnsi" w:hAnsiTheme="minorHAnsi" w:cstheme="minorHAnsi"/>
          <w:i/>
          <w:iCs/>
          <w:color w:val="000000"/>
          <w:sz w:val="24"/>
          <w:szCs w:val="24"/>
          <w:lang w:val="sr-Cyrl-RS"/>
        </w:rPr>
        <w:t>о</w:t>
      </w:r>
      <w:r w:rsidRPr="00C65C52">
        <w:rPr>
          <w:rFonts w:asciiTheme="minorHAnsi" w:hAnsiTheme="minorHAnsi" w:cstheme="minorHAnsi"/>
          <w:i/>
          <w:iCs/>
          <w:color w:val="000000"/>
          <w:sz w:val="24"/>
          <w:szCs w:val="24"/>
          <w:lang w:val="ru-RU"/>
        </w:rPr>
        <w:t>ра у Члану 6 навели сте:</w:t>
      </w:r>
    </w:p>
    <w:p w:rsidR="00C65C52" w:rsidRPr="00C65C52" w:rsidRDefault="00C65C52" w:rsidP="00C65C52">
      <w:pPr>
        <w:rPr>
          <w:rFonts w:asciiTheme="minorHAnsi" w:hAnsiTheme="minorHAnsi" w:cstheme="minorHAnsi"/>
          <w:i/>
          <w:iCs/>
          <w:color w:val="000000"/>
          <w:sz w:val="24"/>
          <w:szCs w:val="24"/>
          <w:lang w:val="ru-RU"/>
        </w:rPr>
      </w:pPr>
    </w:p>
    <w:p w:rsidR="00C65C52" w:rsidRPr="00C65C52" w:rsidRDefault="00C65C52" w:rsidP="00C65C52">
      <w:pPr>
        <w:widowControl w:val="0"/>
        <w:rPr>
          <w:rFonts w:asciiTheme="minorHAnsi" w:hAnsiTheme="minorHAnsi" w:cstheme="minorHAnsi"/>
          <w:i/>
          <w:iCs/>
          <w:sz w:val="24"/>
          <w:szCs w:val="24"/>
          <w:lang w:val="ru-RU"/>
        </w:rPr>
      </w:pPr>
      <w:r w:rsidRPr="00C65C52">
        <w:rPr>
          <w:rFonts w:asciiTheme="minorHAnsi" w:hAnsiTheme="minorHAnsi" w:cstheme="minorHAnsi"/>
          <w:i/>
          <w:iCs/>
          <w:sz w:val="24"/>
          <w:szCs w:val="24"/>
          <w:lang w:val="sr-Cyrl-CS"/>
        </w:rPr>
        <w:t>„ Добављач одобрава Наручиоцу фиксни попуст (рабат), на цену</w:t>
      </w:r>
      <w:r>
        <w:rPr>
          <w:rFonts w:asciiTheme="minorHAnsi" w:hAnsiTheme="minorHAnsi" w:cstheme="minorHAnsi"/>
          <w:i/>
          <w:iCs/>
          <w:sz w:val="24"/>
          <w:szCs w:val="24"/>
          <w:lang w:val="sr-Cyrl-CS"/>
        </w:rPr>
        <w:t xml:space="preserve"> о</w:t>
      </w:r>
      <w:r w:rsidRPr="00C65C52">
        <w:rPr>
          <w:rFonts w:asciiTheme="minorHAnsi" w:hAnsiTheme="minorHAnsi" w:cstheme="minorHAnsi"/>
          <w:i/>
          <w:iCs/>
          <w:sz w:val="24"/>
          <w:szCs w:val="24"/>
          <w:lang w:val="sr-Cyrl-CS"/>
        </w:rPr>
        <w:t xml:space="preserve">дређену </w:t>
      </w:r>
      <w:r w:rsidRPr="00C65C52">
        <w:rPr>
          <w:rFonts w:asciiTheme="minorHAnsi" w:hAnsiTheme="minorHAnsi" w:cstheme="minorHAnsi"/>
          <w:i/>
          <w:iCs/>
          <w:sz w:val="24"/>
          <w:szCs w:val="24"/>
          <w:lang w:val="ru-RU"/>
        </w:rPr>
        <w:t>ценовником Добављача која важи на дан испоруке, а према попустима датим у</w:t>
      </w:r>
      <w:r w:rsidRPr="00C65C52">
        <w:rPr>
          <w:rFonts w:asciiTheme="minorHAnsi" w:hAnsiTheme="minorHAnsi" w:cstheme="minorHAnsi"/>
          <w:i/>
          <w:iCs/>
          <w:sz w:val="24"/>
          <w:szCs w:val="24"/>
          <w:lang w:val="ru-RU"/>
        </w:rPr>
        <w:t xml:space="preserve"> табели:</w:t>
      </w:r>
    </w:p>
    <w:p w:rsidR="00C65C52" w:rsidRPr="00C65C52" w:rsidRDefault="00C65C52" w:rsidP="00C65C52">
      <w:pPr>
        <w:rPr>
          <w:rFonts w:asciiTheme="minorHAnsi" w:hAnsiTheme="minorHAnsi" w:cstheme="minorHAnsi"/>
          <w:i/>
          <w:iCs/>
          <w:sz w:val="24"/>
          <w:szCs w:val="24"/>
          <w:lang w:val="ru-RU"/>
        </w:rPr>
      </w:pPr>
    </w:p>
    <w:p w:rsidR="00C65C52" w:rsidRPr="00C65C52" w:rsidRDefault="00C65C52" w:rsidP="00C65C52">
      <w:pPr>
        <w:pStyle w:val="Pasussalistom1"/>
        <w:numPr>
          <w:ilvl w:val="0"/>
          <w:numId w:val="2"/>
        </w:numPr>
        <w:spacing w:line="240" w:lineRule="auto"/>
        <w:contextualSpacing/>
        <w:jc w:val="both"/>
        <w:rPr>
          <w:rFonts w:asciiTheme="minorHAnsi" w:hAnsiTheme="minorHAnsi" w:cstheme="minorHAnsi"/>
          <w:i/>
          <w:iCs/>
          <w:lang w:val="sr-Cyrl-CS"/>
        </w:rPr>
      </w:pPr>
      <w:r w:rsidRPr="00C65C52">
        <w:rPr>
          <w:rFonts w:asciiTheme="minorHAnsi" w:hAnsiTheme="minorHAnsi" w:cstheme="minorHAnsi"/>
          <w:i/>
          <w:iCs/>
          <w:lang w:val="sr-Cyrl-CS"/>
        </w:rPr>
        <w:t xml:space="preserve">Безоловни моторни бензин </w:t>
      </w:r>
      <w:r w:rsidRPr="00C65C52">
        <w:rPr>
          <w:rFonts w:asciiTheme="minorHAnsi" w:hAnsiTheme="minorHAnsi" w:cstheme="minorHAnsi"/>
          <w:i/>
          <w:iCs/>
          <w:lang w:val="sr-Latn-RS"/>
        </w:rPr>
        <w:t>ЕВРО ПРЕМИЈУМ БМБ 95</w:t>
      </w:r>
    </w:p>
    <w:p w:rsidR="00C65C52" w:rsidRPr="00C65C52" w:rsidRDefault="00C65C52" w:rsidP="00C65C52">
      <w:pPr>
        <w:pStyle w:val="Pasussalistom1"/>
        <w:spacing w:line="240" w:lineRule="auto"/>
        <w:jc w:val="both"/>
        <w:rPr>
          <w:rFonts w:asciiTheme="minorHAnsi" w:hAnsiTheme="minorHAnsi" w:cstheme="minorHAnsi"/>
          <w:i/>
          <w:iCs/>
          <w:lang w:val="sr-Cyrl-CS"/>
        </w:rPr>
      </w:pPr>
    </w:p>
    <w:tbl>
      <w:tblPr>
        <w:tblW w:w="0" w:type="auto"/>
        <w:tblInd w:w="720" w:type="dxa"/>
        <w:tblCellMar>
          <w:left w:w="0" w:type="dxa"/>
          <w:right w:w="0" w:type="dxa"/>
        </w:tblCellMar>
        <w:tblLook w:val="04A0" w:firstRow="1" w:lastRow="0" w:firstColumn="1" w:lastColumn="0" w:noHBand="0" w:noVBand="1"/>
      </w:tblPr>
      <w:tblGrid>
        <w:gridCol w:w="5342"/>
      </w:tblGrid>
      <w:tr w:rsidR="00C65C52" w:rsidRPr="00C65C52" w:rsidTr="00C65C52">
        <w:tc>
          <w:tcPr>
            <w:tcW w:w="53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65C52" w:rsidRPr="00C65C52" w:rsidRDefault="00C65C52">
            <w:pPr>
              <w:pStyle w:val="Pasussalistom1"/>
              <w:spacing w:line="240" w:lineRule="auto"/>
              <w:ind w:left="0"/>
              <w:jc w:val="both"/>
              <w:rPr>
                <w:rFonts w:asciiTheme="minorHAnsi" w:hAnsiTheme="minorHAnsi" w:cstheme="minorHAnsi"/>
                <w:i/>
                <w:iCs/>
                <w:lang w:val="sr-Cyrl-CS"/>
              </w:rPr>
            </w:pPr>
            <w:r w:rsidRPr="00C65C52">
              <w:rPr>
                <w:rFonts w:asciiTheme="minorHAnsi" w:hAnsiTheme="minorHAnsi" w:cstheme="minorHAnsi"/>
                <w:b/>
                <w:bCs/>
                <w:i/>
                <w:iCs/>
                <w:lang w:val="sr-Cyrl-CS"/>
              </w:rPr>
              <w:t>Попуст (рабат) исказати у дин/литар</w:t>
            </w:r>
          </w:p>
        </w:tc>
      </w:tr>
      <w:tr w:rsidR="00C65C52" w:rsidRPr="00C65C52" w:rsidTr="00C65C52">
        <w:trPr>
          <w:trHeight w:val="648"/>
        </w:trPr>
        <w:tc>
          <w:tcPr>
            <w:tcW w:w="534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5C52" w:rsidRPr="00C65C52" w:rsidRDefault="00C65C52">
            <w:pPr>
              <w:pStyle w:val="Pasussalistom1"/>
              <w:spacing w:line="240" w:lineRule="auto"/>
              <w:ind w:left="0"/>
              <w:jc w:val="both"/>
              <w:rPr>
                <w:rFonts w:asciiTheme="minorHAnsi" w:hAnsiTheme="minorHAnsi" w:cstheme="minorHAnsi"/>
                <w:i/>
                <w:iCs/>
                <w:lang w:val="sr-Cyrl-CS"/>
              </w:rPr>
            </w:pPr>
          </w:p>
          <w:p w:rsidR="00C65C52" w:rsidRPr="00C65C52" w:rsidRDefault="00C65C52">
            <w:pPr>
              <w:pStyle w:val="Pasussalistom1"/>
              <w:spacing w:line="240" w:lineRule="auto"/>
              <w:ind w:left="0"/>
              <w:jc w:val="both"/>
              <w:rPr>
                <w:rFonts w:asciiTheme="minorHAnsi" w:hAnsiTheme="minorHAnsi" w:cstheme="minorHAnsi"/>
                <w:i/>
                <w:iCs/>
                <w:lang w:val="sr-Cyrl-CS"/>
              </w:rPr>
            </w:pPr>
          </w:p>
        </w:tc>
      </w:tr>
    </w:tbl>
    <w:p w:rsidR="00C65C52" w:rsidRPr="00C65C52" w:rsidRDefault="00C65C52" w:rsidP="00C65C52">
      <w:pPr>
        <w:jc w:val="both"/>
        <w:rPr>
          <w:rFonts w:asciiTheme="minorHAnsi" w:hAnsiTheme="minorHAnsi" w:cstheme="minorHAnsi"/>
          <w:i/>
          <w:iCs/>
          <w:sz w:val="24"/>
          <w:szCs w:val="24"/>
          <w:lang w:val="sr-Cyrl-CS"/>
        </w:rPr>
      </w:pPr>
    </w:p>
    <w:p w:rsidR="00C65C52" w:rsidRPr="00C65C52" w:rsidRDefault="00C65C52" w:rsidP="00C65C52">
      <w:pPr>
        <w:pStyle w:val="Pasussalistom1"/>
        <w:numPr>
          <w:ilvl w:val="0"/>
          <w:numId w:val="2"/>
        </w:numPr>
        <w:spacing w:line="240" w:lineRule="auto"/>
        <w:contextualSpacing/>
        <w:jc w:val="both"/>
        <w:rPr>
          <w:rFonts w:asciiTheme="minorHAnsi" w:hAnsiTheme="minorHAnsi" w:cstheme="minorHAnsi"/>
          <w:i/>
          <w:iCs/>
          <w:lang w:val="sr-Cyrl-CS"/>
        </w:rPr>
      </w:pPr>
      <w:r w:rsidRPr="00C65C52">
        <w:rPr>
          <w:rFonts w:asciiTheme="minorHAnsi" w:hAnsiTheme="minorHAnsi" w:cstheme="minorHAnsi"/>
          <w:i/>
          <w:iCs/>
          <w:lang w:val="sr-Cyrl-CS"/>
        </w:rPr>
        <w:t>ЕВРО ДИЗЕЛ</w:t>
      </w:r>
    </w:p>
    <w:p w:rsidR="00C65C52" w:rsidRPr="00C65C52" w:rsidRDefault="00C65C52" w:rsidP="00C65C52">
      <w:pPr>
        <w:pStyle w:val="Pasussalistom1"/>
        <w:spacing w:line="240" w:lineRule="auto"/>
        <w:jc w:val="both"/>
        <w:rPr>
          <w:rFonts w:asciiTheme="minorHAnsi" w:hAnsiTheme="minorHAnsi" w:cstheme="minorHAnsi"/>
          <w:i/>
          <w:iCs/>
          <w:lang w:val="sr-Cyrl-CS"/>
        </w:rPr>
      </w:pPr>
    </w:p>
    <w:tbl>
      <w:tblPr>
        <w:tblW w:w="0" w:type="auto"/>
        <w:tblInd w:w="720" w:type="dxa"/>
        <w:tblCellMar>
          <w:left w:w="0" w:type="dxa"/>
          <w:right w:w="0" w:type="dxa"/>
        </w:tblCellMar>
        <w:tblLook w:val="04A0" w:firstRow="1" w:lastRow="0" w:firstColumn="1" w:lastColumn="0" w:noHBand="0" w:noVBand="1"/>
      </w:tblPr>
      <w:tblGrid>
        <w:gridCol w:w="5342"/>
      </w:tblGrid>
      <w:tr w:rsidR="00C65C52" w:rsidRPr="00C65C52" w:rsidTr="00C65C52">
        <w:tc>
          <w:tcPr>
            <w:tcW w:w="53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65C52" w:rsidRPr="00C65C52" w:rsidRDefault="00C65C52">
            <w:pPr>
              <w:pStyle w:val="Pasussalistom1"/>
              <w:spacing w:line="240" w:lineRule="auto"/>
              <w:ind w:left="0"/>
              <w:jc w:val="both"/>
              <w:rPr>
                <w:rFonts w:asciiTheme="minorHAnsi" w:hAnsiTheme="minorHAnsi" w:cstheme="minorHAnsi"/>
                <w:i/>
                <w:iCs/>
                <w:lang w:val="sr-Cyrl-CS"/>
              </w:rPr>
            </w:pPr>
            <w:r w:rsidRPr="00C65C52">
              <w:rPr>
                <w:rFonts w:asciiTheme="minorHAnsi" w:hAnsiTheme="minorHAnsi" w:cstheme="minorHAnsi"/>
                <w:b/>
                <w:bCs/>
                <w:i/>
                <w:iCs/>
                <w:lang w:val="sr-Cyrl-CS"/>
              </w:rPr>
              <w:t xml:space="preserve">Попуст (рабат) исказати у дин/литар </w:t>
            </w:r>
          </w:p>
        </w:tc>
      </w:tr>
      <w:tr w:rsidR="00C65C52" w:rsidRPr="00C65C52" w:rsidTr="00C65C52">
        <w:trPr>
          <w:trHeight w:val="648"/>
        </w:trPr>
        <w:tc>
          <w:tcPr>
            <w:tcW w:w="534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5C52" w:rsidRPr="00C65C52" w:rsidRDefault="00C65C52">
            <w:pPr>
              <w:pStyle w:val="Pasussalistom1"/>
              <w:spacing w:line="240" w:lineRule="auto"/>
              <w:ind w:left="0"/>
              <w:jc w:val="both"/>
              <w:rPr>
                <w:rFonts w:asciiTheme="minorHAnsi" w:hAnsiTheme="minorHAnsi" w:cstheme="minorHAnsi"/>
                <w:i/>
                <w:iCs/>
                <w:lang w:val="sr-Cyrl-CS"/>
              </w:rPr>
            </w:pPr>
          </w:p>
          <w:p w:rsidR="00C65C52" w:rsidRPr="00C65C52" w:rsidRDefault="00C65C52">
            <w:pPr>
              <w:pStyle w:val="Pasussalistom1"/>
              <w:spacing w:line="240" w:lineRule="auto"/>
              <w:ind w:left="0"/>
              <w:jc w:val="both"/>
              <w:rPr>
                <w:rFonts w:asciiTheme="minorHAnsi" w:hAnsiTheme="minorHAnsi" w:cstheme="minorHAnsi"/>
                <w:i/>
                <w:iCs/>
                <w:lang w:val="sr-Cyrl-CS"/>
              </w:rPr>
            </w:pPr>
          </w:p>
        </w:tc>
      </w:tr>
    </w:tbl>
    <w:p w:rsidR="00C65C52" w:rsidRPr="00C65C52" w:rsidRDefault="00C65C52" w:rsidP="00C65C52">
      <w:pPr>
        <w:rPr>
          <w:rFonts w:asciiTheme="minorHAnsi" w:hAnsiTheme="minorHAnsi" w:cstheme="minorHAnsi"/>
          <w:i/>
          <w:iCs/>
          <w:sz w:val="24"/>
          <w:szCs w:val="24"/>
          <w:lang w:val="sr-Cyrl-RS"/>
        </w:rPr>
      </w:pPr>
    </w:p>
    <w:p w:rsidR="00C65C52" w:rsidRPr="00C65C52" w:rsidRDefault="00C65C52" w:rsidP="00C65C52">
      <w:pPr>
        <w:rPr>
          <w:rFonts w:asciiTheme="minorHAnsi" w:hAnsiTheme="minorHAnsi" w:cstheme="minorHAnsi"/>
          <w:i/>
          <w:iCs/>
          <w:sz w:val="24"/>
          <w:szCs w:val="24"/>
          <w:lang w:val="sr-Cyrl-RS"/>
        </w:rPr>
      </w:pPr>
      <w:r w:rsidRPr="00C65C52">
        <w:rPr>
          <w:rFonts w:asciiTheme="minorHAnsi" w:hAnsiTheme="minorHAnsi" w:cstheme="minorHAnsi"/>
          <w:i/>
          <w:iCs/>
          <w:sz w:val="24"/>
          <w:szCs w:val="24"/>
          <w:lang w:val="sr-Cyrl-RS"/>
        </w:rPr>
        <w:t>Основица за обрачун попуста (рабата) из претходног става је цена добара, која у складу са чланом 2. овог уговора, важи на дан испоруке добра, без ПДВ-а.</w:t>
      </w:r>
    </w:p>
    <w:p w:rsidR="00C65C52" w:rsidRPr="00C65C52" w:rsidRDefault="00C65C52" w:rsidP="00C65C52">
      <w:pPr>
        <w:rPr>
          <w:rFonts w:asciiTheme="minorHAnsi" w:hAnsiTheme="minorHAnsi" w:cstheme="minorHAnsi"/>
          <w:i/>
          <w:iCs/>
          <w:sz w:val="24"/>
          <w:szCs w:val="24"/>
          <w:lang w:val="sr-Cyrl-RS"/>
        </w:rPr>
      </w:pPr>
    </w:p>
    <w:p w:rsidR="00C65C52" w:rsidRPr="00C65C52" w:rsidRDefault="00C65C52" w:rsidP="00C65C52">
      <w:pPr>
        <w:rPr>
          <w:rFonts w:asciiTheme="minorHAnsi" w:hAnsiTheme="minorHAnsi" w:cstheme="minorHAnsi"/>
          <w:i/>
          <w:iCs/>
          <w:sz w:val="24"/>
          <w:szCs w:val="24"/>
          <w:lang w:val="sr-Cyrl-RS"/>
        </w:rPr>
      </w:pPr>
      <w:r w:rsidRPr="00C65C52">
        <w:rPr>
          <w:rFonts w:asciiTheme="minorHAnsi" w:hAnsiTheme="minorHAnsi" w:cstheme="minorHAnsi"/>
          <w:i/>
          <w:iCs/>
          <w:sz w:val="24"/>
          <w:szCs w:val="24"/>
          <w:lang w:val="sr-Cyrl-RS"/>
        </w:rPr>
        <w:t>Припадајући рабат одобрава се Наручиоцу испостављањем ноте одобрења, до краја текућег месеца за претходни месец. „</w:t>
      </w:r>
    </w:p>
    <w:p w:rsidR="00C65C52" w:rsidRPr="00C65C52" w:rsidRDefault="00C65C52" w:rsidP="00C65C52">
      <w:pPr>
        <w:rPr>
          <w:rFonts w:asciiTheme="minorHAnsi" w:hAnsiTheme="minorHAnsi" w:cstheme="minorHAnsi"/>
          <w:i/>
          <w:iCs/>
          <w:sz w:val="24"/>
          <w:szCs w:val="24"/>
          <w:lang w:val="sr-Cyrl-RS"/>
        </w:rPr>
      </w:pPr>
    </w:p>
    <w:p w:rsidR="00C65C52" w:rsidRPr="00C65C52" w:rsidRDefault="00C65C52" w:rsidP="00C65C52">
      <w:pPr>
        <w:rPr>
          <w:rFonts w:asciiTheme="minorHAnsi" w:hAnsiTheme="minorHAnsi" w:cstheme="minorHAnsi"/>
          <w:i/>
          <w:iCs/>
          <w:sz w:val="24"/>
          <w:szCs w:val="24"/>
          <w:lang w:val="sr-Cyrl-RS"/>
        </w:rPr>
      </w:pPr>
      <w:r w:rsidRPr="00C65C52">
        <w:rPr>
          <w:rFonts w:asciiTheme="minorHAnsi" w:hAnsiTheme="minorHAnsi" w:cstheme="minorHAnsi"/>
          <w:i/>
          <w:iCs/>
          <w:sz w:val="24"/>
          <w:szCs w:val="24"/>
          <w:lang w:val="sr-Cyrl-RS"/>
        </w:rPr>
        <w:t>Да ли је прихватљиво да се поменути члан 6. измени тако да гласи:</w:t>
      </w:r>
    </w:p>
    <w:p w:rsidR="00C65C52" w:rsidRPr="00C65C52" w:rsidRDefault="00C65C52" w:rsidP="00C65C52">
      <w:pPr>
        <w:rPr>
          <w:rFonts w:asciiTheme="minorHAnsi" w:hAnsiTheme="minorHAnsi" w:cstheme="minorHAnsi"/>
          <w:i/>
          <w:iCs/>
          <w:sz w:val="24"/>
          <w:szCs w:val="24"/>
          <w:lang w:val="sr-Cyrl-RS"/>
        </w:rPr>
      </w:pPr>
    </w:p>
    <w:p w:rsidR="00C65C52" w:rsidRPr="00C65C52" w:rsidRDefault="00C65C52" w:rsidP="00C65C52">
      <w:pPr>
        <w:rPr>
          <w:rFonts w:asciiTheme="minorHAnsi" w:hAnsiTheme="minorHAnsi" w:cstheme="minorHAnsi"/>
          <w:i/>
          <w:iCs/>
          <w:sz w:val="24"/>
          <w:szCs w:val="24"/>
          <w:lang w:val="sr-Cyrl-RS"/>
        </w:rPr>
      </w:pPr>
      <w:r w:rsidRPr="00C65C52">
        <w:rPr>
          <w:rFonts w:asciiTheme="minorHAnsi" w:hAnsiTheme="minorHAnsi" w:cstheme="minorHAnsi"/>
          <w:i/>
          <w:iCs/>
          <w:sz w:val="24"/>
          <w:szCs w:val="24"/>
          <w:lang w:val="sr-Cyrl-RS"/>
        </w:rPr>
        <w:t>„ Попуст на цену нафтних деривата се одобрава Купцу на основу преузетих количина деривата на месечном нивоу, за календарски месец, по важећим скалама попуста  на преузете количине нафтних деривата  Продавца. Припадајући попуст одобрава се Купцу испостављањем ноте одобрења до краја текућег месеца за претходни.</w:t>
      </w:r>
    </w:p>
    <w:p w:rsidR="00C65C52" w:rsidRPr="00C65C52" w:rsidRDefault="00C65C52" w:rsidP="00C65C52">
      <w:pPr>
        <w:rPr>
          <w:rFonts w:asciiTheme="minorHAnsi" w:hAnsiTheme="minorHAnsi" w:cstheme="minorHAnsi"/>
          <w:i/>
          <w:iCs/>
          <w:sz w:val="24"/>
          <w:szCs w:val="24"/>
          <w:lang w:val="sr-Cyrl-RS"/>
        </w:rPr>
      </w:pPr>
      <w:r w:rsidRPr="00C65C52">
        <w:rPr>
          <w:rFonts w:asciiTheme="minorHAnsi" w:hAnsiTheme="minorHAnsi" w:cstheme="minorHAnsi"/>
          <w:i/>
          <w:iCs/>
          <w:sz w:val="24"/>
          <w:szCs w:val="24"/>
          <w:lang w:val="sr-Cyrl-RS"/>
        </w:rPr>
        <w:t>Обрачун попуста врши се на месечном нивоу, када се утврђује преузета количина робе за тај месец и одређује висина попуста . Припадајући попуст одобрава се Купцу испостављањем ноте одобрења до краја текућег месеца за претходни. „</w:t>
      </w:r>
    </w:p>
    <w:p w:rsidR="00C65C52" w:rsidRPr="00C65C52" w:rsidRDefault="00C65C52" w:rsidP="00C65C52">
      <w:pPr>
        <w:rPr>
          <w:rFonts w:asciiTheme="minorHAnsi" w:hAnsiTheme="minorHAnsi" w:cstheme="minorHAnsi"/>
          <w:i/>
          <w:iCs/>
          <w:sz w:val="24"/>
          <w:szCs w:val="24"/>
          <w:lang w:val="sr-Cyrl-RS"/>
        </w:rPr>
      </w:pPr>
    </w:p>
    <w:p w:rsidR="002D16E5" w:rsidRPr="00C65C52" w:rsidRDefault="00C65C52" w:rsidP="00C65C52">
      <w:pPr>
        <w:rPr>
          <w:rFonts w:asciiTheme="minorHAnsi" w:hAnsiTheme="minorHAnsi" w:cstheme="minorHAnsi"/>
          <w:i/>
          <w:iCs/>
          <w:sz w:val="24"/>
          <w:szCs w:val="24"/>
          <w:lang w:val="sr-Cyrl-RS"/>
        </w:rPr>
      </w:pPr>
      <w:r w:rsidRPr="00C65C52">
        <w:rPr>
          <w:rFonts w:asciiTheme="minorHAnsi" w:hAnsiTheme="minorHAnsi" w:cstheme="minorHAnsi"/>
          <w:i/>
          <w:iCs/>
          <w:sz w:val="24"/>
          <w:szCs w:val="24"/>
          <w:lang w:val="sr-Cyrl-RS"/>
        </w:rPr>
        <w:t>Такође, да ли је за наручиоца прихватљива и да рок плаћања буде краћи од 45 дана</w:t>
      </w:r>
      <w:r>
        <w:rPr>
          <w:rFonts w:asciiTheme="minorHAnsi" w:hAnsiTheme="minorHAnsi" w:cstheme="minorHAnsi"/>
          <w:i/>
          <w:iCs/>
          <w:sz w:val="24"/>
          <w:szCs w:val="24"/>
          <w:lang w:val="sr-Cyrl-RS"/>
        </w:rPr>
        <w:t>.</w:t>
      </w:r>
    </w:p>
    <w:p w:rsidR="002D16E5" w:rsidRDefault="002D16E5" w:rsidP="002D16E5">
      <w:pPr>
        <w:jc w:val="both"/>
        <w:rPr>
          <w:i/>
          <w:iCs/>
          <w:sz w:val="24"/>
          <w:szCs w:val="24"/>
          <w:lang w:val="sr-Cyrl-RS"/>
        </w:rPr>
      </w:pPr>
    </w:p>
    <w:p w:rsidR="002D16E5" w:rsidRPr="00FD4207" w:rsidRDefault="002D16E5" w:rsidP="002D16E5">
      <w:pPr>
        <w:jc w:val="both"/>
        <w:rPr>
          <w:b/>
          <w:bCs/>
          <w:sz w:val="24"/>
          <w:szCs w:val="24"/>
          <w:lang w:val="sr-Cyrl-RS"/>
        </w:rPr>
      </w:pPr>
      <w:r w:rsidRPr="00FD4207">
        <w:rPr>
          <w:b/>
          <w:bCs/>
          <w:sz w:val="24"/>
          <w:szCs w:val="24"/>
          <w:lang w:val="sr-Cyrl-RS"/>
        </w:rPr>
        <w:t>Наручилац, овим путем, благовремено, даје следећи одговор на захтев за појашњењем:</w:t>
      </w:r>
    </w:p>
    <w:p w:rsidR="002D16E5" w:rsidRPr="00FD4207" w:rsidRDefault="002D16E5" w:rsidP="002D16E5">
      <w:pPr>
        <w:jc w:val="both"/>
        <w:rPr>
          <w:b/>
          <w:bCs/>
          <w:sz w:val="24"/>
          <w:szCs w:val="24"/>
          <w:lang w:val="sr-Cyrl-RS"/>
        </w:rPr>
      </w:pPr>
    </w:p>
    <w:p w:rsidR="002D16E5" w:rsidRDefault="00C65C52" w:rsidP="002D16E5">
      <w:pPr>
        <w:jc w:val="both"/>
        <w:rPr>
          <w:b/>
          <w:bCs/>
          <w:sz w:val="24"/>
          <w:szCs w:val="24"/>
          <w:lang w:val="sr-Cyrl-RS"/>
        </w:rPr>
      </w:pPr>
      <w:r>
        <w:rPr>
          <w:b/>
          <w:bCs/>
          <w:sz w:val="24"/>
          <w:szCs w:val="24"/>
          <w:lang w:val="sr-Cyrl-RS"/>
        </w:rPr>
        <w:t>Наручилац не прихвата предлог Подносиоца захтева. Наручилац од понуђача захтева да у понуди искажу попуст (рабат) на цену из ценовника, без обзира на преузете количине деривата. С тим у вези, Наручилац не прихвата скалу попуста на преузете количине нафтних деривата.</w:t>
      </w:r>
    </w:p>
    <w:p w:rsidR="00C65C52" w:rsidRDefault="00C65C52" w:rsidP="002D16E5">
      <w:pPr>
        <w:jc w:val="both"/>
        <w:rPr>
          <w:b/>
          <w:bCs/>
          <w:sz w:val="24"/>
          <w:szCs w:val="24"/>
          <w:lang w:val="sr-Cyrl-RS"/>
        </w:rPr>
      </w:pPr>
    </w:p>
    <w:p w:rsidR="00C65C52" w:rsidRPr="00FD4207" w:rsidRDefault="00C65C52" w:rsidP="002D16E5">
      <w:pPr>
        <w:jc w:val="both"/>
        <w:rPr>
          <w:b/>
          <w:bCs/>
          <w:sz w:val="24"/>
          <w:szCs w:val="24"/>
          <w:lang w:val="sr-Cyrl-RS"/>
        </w:rPr>
      </w:pPr>
      <w:r>
        <w:rPr>
          <w:b/>
          <w:bCs/>
          <w:sz w:val="24"/>
          <w:szCs w:val="24"/>
          <w:lang w:val="sr-Cyrl-RS"/>
        </w:rPr>
        <w:t>Наручилац остаје при року плаћања од 45 дана, за који истиче да је максимални рок за плаћање.</w:t>
      </w:r>
    </w:p>
    <w:p w:rsidR="00FD4207" w:rsidRPr="00FD4207" w:rsidRDefault="00FD4207" w:rsidP="002D16E5">
      <w:pPr>
        <w:jc w:val="both"/>
        <w:rPr>
          <w:b/>
          <w:bCs/>
          <w:sz w:val="24"/>
          <w:szCs w:val="24"/>
          <w:lang w:val="sr-Cyrl-RS"/>
        </w:rPr>
      </w:pPr>
      <w:bookmarkStart w:id="0" w:name="_GoBack"/>
      <w:bookmarkEnd w:id="0"/>
    </w:p>
    <w:sectPr w:rsidR="00FD4207" w:rsidRPr="00FD42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47272"/>
    <w:multiLevelType w:val="hybridMultilevel"/>
    <w:tmpl w:val="A6EAF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9CE327F"/>
    <w:multiLevelType w:val="hybridMultilevel"/>
    <w:tmpl w:val="914818F0"/>
    <w:lvl w:ilvl="0" w:tplc="1784977A">
      <w:start w:val="2"/>
      <w:numFmt w:val="bullet"/>
      <w:lvlText w:val="-"/>
      <w:lvlJc w:val="left"/>
      <w:pPr>
        <w:ind w:left="720" w:hanging="360"/>
      </w:pPr>
      <w:rPr>
        <w:rFonts w:ascii="Times New Roman" w:eastAsia="Arial Unicode MS"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E5"/>
    <w:rsid w:val="002D16E5"/>
    <w:rsid w:val="009E23FE"/>
    <w:rsid w:val="00C65C52"/>
    <w:rsid w:val="00FD4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85FFA"/>
  <w15:chartTrackingRefBased/>
  <w15:docId w15:val="{A99C4E59-4A27-4A51-ABF2-07CD4F62E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6E5"/>
    <w:pPr>
      <w:spacing w:after="0" w:line="240" w:lineRule="auto"/>
    </w:pPr>
    <w:rPr>
      <w:rFonts w:ascii="Calibri" w:hAnsi="Calibri" w:cs="Calibri"/>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Pasussalistom1">
    <w:name w:val="Pasus sa listom1"/>
    <w:aliases w:val="Liste 1,List Paragraph1,List Paragraph"/>
    <w:basedOn w:val="Normal"/>
    <w:uiPriority w:val="34"/>
    <w:rsid w:val="002D16E5"/>
    <w:pPr>
      <w:spacing w:line="100" w:lineRule="atLeast"/>
      <w:ind w:left="720"/>
    </w:pPr>
    <w:rPr>
      <w:rFonts w:ascii="Times New Roman"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018129">
      <w:bodyDiv w:val="1"/>
      <w:marLeft w:val="0"/>
      <w:marRight w:val="0"/>
      <w:marTop w:val="0"/>
      <w:marBottom w:val="0"/>
      <w:divBdr>
        <w:top w:val="none" w:sz="0" w:space="0" w:color="auto"/>
        <w:left w:val="none" w:sz="0" w:space="0" w:color="auto"/>
        <w:bottom w:val="none" w:sz="0" w:space="0" w:color="auto"/>
        <w:right w:val="none" w:sz="0" w:space="0" w:color="auto"/>
      </w:divBdr>
    </w:div>
    <w:div w:id="822550593">
      <w:bodyDiv w:val="1"/>
      <w:marLeft w:val="0"/>
      <w:marRight w:val="0"/>
      <w:marTop w:val="0"/>
      <w:marBottom w:val="0"/>
      <w:divBdr>
        <w:top w:val="none" w:sz="0" w:space="0" w:color="auto"/>
        <w:left w:val="none" w:sz="0" w:space="0" w:color="auto"/>
        <w:bottom w:val="none" w:sz="0" w:space="0" w:color="auto"/>
        <w:right w:val="none" w:sz="0" w:space="0" w:color="auto"/>
      </w:divBdr>
    </w:div>
    <w:div w:id="1286737625">
      <w:bodyDiv w:val="1"/>
      <w:marLeft w:val="0"/>
      <w:marRight w:val="0"/>
      <w:marTop w:val="0"/>
      <w:marBottom w:val="0"/>
      <w:divBdr>
        <w:top w:val="none" w:sz="0" w:space="0" w:color="auto"/>
        <w:left w:val="none" w:sz="0" w:space="0" w:color="auto"/>
        <w:bottom w:val="none" w:sz="0" w:space="0" w:color="auto"/>
        <w:right w:val="none" w:sz="0" w:space="0" w:color="auto"/>
      </w:divBdr>
    </w:div>
    <w:div w:id="1885291805">
      <w:bodyDiv w:val="1"/>
      <w:marLeft w:val="0"/>
      <w:marRight w:val="0"/>
      <w:marTop w:val="0"/>
      <w:marBottom w:val="0"/>
      <w:divBdr>
        <w:top w:val="none" w:sz="0" w:space="0" w:color="auto"/>
        <w:left w:val="none" w:sz="0" w:space="0" w:color="auto"/>
        <w:bottom w:val="none" w:sz="0" w:space="0" w:color="auto"/>
        <w:right w:val="none" w:sz="0" w:space="0" w:color="auto"/>
      </w:divBdr>
    </w:div>
    <w:div w:id="209166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310</Words>
  <Characters>1768</Characters>
  <Application>Microsoft Office Word</Application>
  <DocSecurity>0</DocSecurity>
  <Lines>14</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Djordje Belenzada</dc:creator>
  <cp:keywords/>
  <dc:description/>
  <cp:lastModifiedBy>Djordje Belenzada</cp:lastModifiedBy>
  <cp:revision>2</cp:revision>
  <dcterms:created xsi:type="dcterms:W3CDTF">2019-12-31T14:06:00Z</dcterms:created>
  <dcterms:modified xsi:type="dcterms:W3CDTF">2019-12-31T14:06:00Z</dcterms:modified>
</cp:coreProperties>
</file>