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6E5" w:rsidRPr="002D16E5" w:rsidRDefault="002D16E5" w:rsidP="002D16E5">
      <w:pPr>
        <w:rPr>
          <w:b/>
          <w:bCs/>
          <w:sz w:val="24"/>
          <w:szCs w:val="24"/>
          <w:lang w:val="sr-Cyrl-RS"/>
        </w:rPr>
      </w:pPr>
      <w:bookmarkStart w:id="0" w:name="_GoBack"/>
      <w:bookmarkEnd w:id="0"/>
      <w:r w:rsidRPr="002D16E5">
        <w:rPr>
          <w:b/>
          <w:bCs/>
          <w:sz w:val="24"/>
          <w:szCs w:val="24"/>
          <w:lang w:val="sr-Cyrl-RS"/>
        </w:rPr>
        <w:t>ОДГОВОР НА ЗАХТЕВ ЗА ДОДАТНИМ ПОЈАШЊЕЊЕМ У СКЛАДУ СА ЧЛАНОМ 63. ЗАКОНА О ЈАВНИМ НАБАВКАМА</w:t>
      </w:r>
    </w:p>
    <w:p w:rsidR="002D16E5" w:rsidRDefault="002D16E5" w:rsidP="002D16E5">
      <w:pPr>
        <w:rPr>
          <w:sz w:val="24"/>
          <w:szCs w:val="24"/>
          <w:lang w:val="sr-Cyrl-RS"/>
        </w:rPr>
      </w:pPr>
    </w:p>
    <w:p w:rsidR="002D16E5" w:rsidRDefault="002D16E5" w:rsidP="002D16E5">
      <w:pPr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 xml:space="preserve">Наручилац је дана </w:t>
      </w:r>
      <w:r w:rsidR="001E6ABE">
        <w:rPr>
          <w:sz w:val="24"/>
          <w:szCs w:val="24"/>
          <w:lang w:val="en-GB"/>
        </w:rPr>
        <w:t>10</w:t>
      </w:r>
      <w:r>
        <w:rPr>
          <w:sz w:val="24"/>
          <w:szCs w:val="24"/>
          <w:lang w:val="sr-Cyrl-RS"/>
        </w:rPr>
        <w:t>.</w:t>
      </w:r>
      <w:r w:rsidR="001E6ABE">
        <w:rPr>
          <w:sz w:val="24"/>
          <w:szCs w:val="24"/>
          <w:lang w:val="en-GB"/>
        </w:rPr>
        <w:t>01</w:t>
      </w:r>
      <w:r>
        <w:rPr>
          <w:sz w:val="24"/>
          <w:szCs w:val="24"/>
          <w:lang w:val="sr-Cyrl-RS"/>
        </w:rPr>
        <w:t>.20</w:t>
      </w:r>
      <w:r w:rsidR="001E6ABE">
        <w:rPr>
          <w:sz w:val="24"/>
          <w:szCs w:val="24"/>
          <w:lang w:val="en-GB"/>
        </w:rPr>
        <w:t>20</w:t>
      </w:r>
      <w:r>
        <w:rPr>
          <w:sz w:val="24"/>
          <w:szCs w:val="24"/>
          <w:lang w:val="sr-Cyrl-RS"/>
        </w:rPr>
        <w:t>., путем електронске поште, примио захтев за додатним појашњењем следеће садржине:</w:t>
      </w:r>
    </w:p>
    <w:p w:rsidR="002D16E5" w:rsidRDefault="002D16E5" w:rsidP="002D16E5">
      <w:pPr>
        <w:rPr>
          <w:sz w:val="24"/>
          <w:szCs w:val="24"/>
          <w:lang w:val="sr-Cyrl-RS"/>
        </w:rPr>
      </w:pP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У конкурсној документацији за јавну набавку </w:t>
      </w:r>
      <w:bookmarkStart w:id="1" w:name="m_3883116510244780334_m_-688149010268237"/>
      <w:bookmarkEnd w:id="1"/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"Реконструкција и адаптација студентског града - бежични интернет"  на страни 67, у обрасцу 2 (</w:t>
      </w:r>
      <w:r w:rsidRPr="001E6ABE">
        <w:rPr>
          <w:rFonts w:asciiTheme="minorHAnsi" w:eastAsia="Times New Roman" w:hAnsiTheme="minorHAnsi" w:cstheme="minorHAnsi"/>
          <w:b/>
          <w:bCs/>
          <w:i/>
          <w:iCs/>
          <w:color w:val="222222"/>
          <w:sz w:val="24"/>
          <w:szCs w:val="24"/>
        </w:rPr>
        <w:t>ОБРАЗАЦ СТРУКТУРЕ ЦЕНЕ СА УПУТСТВОМ КАКО ДА СЕ ПОПУНИ</w:t>
      </w: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), стоје ставке:</w:t>
      </w:r>
    </w:p>
    <w:p w:rsidR="001E6ABE" w:rsidRPr="001E6ABE" w:rsidRDefault="001E6ABE" w:rsidP="001E6AB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1E6ABE">
        <w:rPr>
          <w:rFonts w:ascii="Arial" w:eastAsia="Times New Roman" w:hAnsi="Arial" w:cs="Arial"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1E6ABE">
        <w:rPr>
          <w:rFonts w:ascii="Arial" w:eastAsia="Times New Roman" w:hAnsi="Arial" w:cs="Arial"/>
          <w:color w:val="222222"/>
          <w:sz w:val="24"/>
          <w:szCs w:val="24"/>
          <w:lang w:val="sr-Cyrl-RS"/>
        </w:rPr>
        <w:t> </w:t>
      </w:r>
    </w:p>
    <w:tbl>
      <w:tblPr>
        <w:tblW w:w="991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2826"/>
        <w:gridCol w:w="3402"/>
        <w:gridCol w:w="284"/>
        <w:gridCol w:w="1276"/>
        <w:gridCol w:w="850"/>
        <w:gridCol w:w="709"/>
      </w:tblGrid>
      <w:tr w:rsidR="001E6ABE" w:rsidRPr="001E6ABE" w:rsidTr="001E6ABE">
        <w:trPr>
          <w:trHeight w:val="567"/>
        </w:trPr>
        <w:tc>
          <w:tcPr>
            <w:tcW w:w="5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22</w:t>
            </w:r>
          </w:p>
        </w:tc>
        <w:tc>
          <w:tcPr>
            <w:tcW w:w="28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 Access Point за собе корисника, дом 1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23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 Access Point за заједничке просторије, дом 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26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 Access Point за собе корисника, дом 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27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 Access Point за заједничке просторије, дом 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 Access Point за собе корисника, дом 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31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 Access Point за заједничке просторије, дом 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34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 Access Point за собе корисника, дом 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35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WiFi Access Point за заједничке просторије, дом 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ind w:firstLine="567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3.9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40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СВМУ уређај за собе корисника, дом 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3.10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43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СВМУ уређај за собе корисника, дом 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3.10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lastRenderedPageBreak/>
              <w:t>46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СВМУ уређај за собе корисника, дом 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3.10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  <w:tr w:rsidR="001E6ABE" w:rsidRPr="001E6ABE" w:rsidTr="001E6ABE">
        <w:trPr>
          <w:trHeight w:val="567"/>
        </w:trPr>
        <w:tc>
          <w:tcPr>
            <w:tcW w:w="5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49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СВМУ уређај за собе корисника, дом 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Детаљна спецификација дата у поглављу 3.10 техничке документације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  <w:lang w:val="sr-Cyrl-R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1 комплет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6ABE" w:rsidRPr="001E6ABE" w:rsidRDefault="001E6ABE" w:rsidP="001E6AB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r w:rsidRPr="001E6ABE">
              <w:rPr>
                <w:rFonts w:ascii="Times New Roman" w:eastAsia="Times New Roman" w:hAnsi="Times New Roman" w:cs="Times New Roman"/>
                <w:i/>
                <w:iCs/>
                <w:color w:val="222222"/>
                <w:sz w:val="24"/>
                <w:szCs w:val="24"/>
              </w:rPr>
              <w:t> </w:t>
            </w:r>
          </w:p>
        </w:tc>
      </w:tr>
    </w:tbl>
    <w:p w:rsidR="001E6ABE" w:rsidRPr="001E6ABE" w:rsidRDefault="001E6ABE" w:rsidP="001E6AB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1E6ABE">
        <w:rPr>
          <w:rFonts w:ascii="Arial" w:eastAsia="Times New Roman" w:hAnsi="Arial" w:cs="Arial"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Да ли можете, молимо Вас, да дефинишете шта обухвата ставка "1 комплет", тј. колико је уређаја по сваком дому потребно испручити у </w:t>
      </w: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  <w:t>o</w:t>
      </w: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квиру </w:t>
      </w: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  <w:t>појединачног </w:t>
      </w: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комплета </w:t>
      </w: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  <w:t>?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i/>
          <w:iCs/>
          <w:color w:val="222222"/>
          <w:sz w:val="24"/>
          <w:szCs w:val="24"/>
          <w:lang w:val="sr-Cyrl-RS"/>
        </w:rPr>
        <w:t>Такође Вас молимо да прецизно дефинишете појам и број заједничких просторија у оквиру ставки 23, 27, 31 и 35.</w:t>
      </w:r>
    </w:p>
    <w:p w:rsidR="002D16E5" w:rsidRDefault="002D16E5" w:rsidP="002D16E5">
      <w:pPr>
        <w:jc w:val="both"/>
        <w:rPr>
          <w:i/>
          <w:iCs/>
          <w:sz w:val="24"/>
          <w:szCs w:val="24"/>
          <w:lang w:val="sr-Cyrl-RS"/>
        </w:rPr>
      </w:pPr>
    </w:p>
    <w:p w:rsidR="002D16E5" w:rsidRPr="00FD4207" w:rsidRDefault="002D16E5" w:rsidP="002D16E5">
      <w:pPr>
        <w:jc w:val="both"/>
        <w:rPr>
          <w:b/>
          <w:bCs/>
          <w:sz w:val="24"/>
          <w:szCs w:val="24"/>
          <w:lang w:val="sr-Cyrl-RS"/>
        </w:rPr>
      </w:pPr>
      <w:r w:rsidRPr="00FD4207">
        <w:rPr>
          <w:b/>
          <w:bCs/>
          <w:sz w:val="24"/>
          <w:szCs w:val="24"/>
          <w:lang w:val="sr-Cyrl-RS"/>
        </w:rPr>
        <w:t>Наручилац, овим путем, благовремено, даје следећи одговор на захтев за појашњењем:</w:t>
      </w:r>
    </w:p>
    <w:p w:rsidR="002D16E5" w:rsidRPr="00FD4207" w:rsidRDefault="002D16E5" w:rsidP="002D16E5">
      <w:pPr>
        <w:jc w:val="both"/>
        <w:rPr>
          <w:b/>
          <w:bCs/>
          <w:sz w:val="24"/>
          <w:szCs w:val="24"/>
          <w:lang w:val="sr-Cyrl-RS"/>
        </w:rPr>
      </w:pPr>
    </w:p>
    <w:p w:rsidR="001E6ABE" w:rsidRPr="001E6ABE" w:rsidRDefault="001E6ABE" w:rsidP="001E6ABE">
      <w:pPr>
        <w:shd w:val="clear" w:color="auto" w:fill="FFFFFF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У поглављу 3.9 конурсне документације, у табели на страни 29 дати су следећи подаци:</w:t>
      </w:r>
    </w:p>
    <w:p w:rsidR="001E6ABE" w:rsidRPr="001E6ABE" w:rsidRDefault="001E6ABE" w:rsidP="001E6AB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1E6ABE">
        <w:rPr>
          <w:rFonts w:ascii="Arial" w:eastAsia="Times New Roman" w:hAnsi="Arial" w:cs="Arial"/>
          <w:color w:val="222222"/>
          <w:sz w:val="24"/>
          <w:szCs w:val="24"/>
          <w:lang w:val="sr-Cyrl-RS"/>
        </w:rPr>
        <w:t> </w:t>
      </w:r>
    </w:p>
    <w:tbl>
      <w:tblPr>
        <w:tblW w:w="941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6"/>
        <w:gridCol w:w="1331"/>
        <w:gridCol w:w="1701"/>
        <w:gridCol w:w="941"/>
        <w:gridCol w:w="1047"/>
        <w:gridCol w:w="1351"/>
        <w:gridCol w:w="1239"/>
      </w:tblGrid>
      <w:tr w:rsidR="001E6ABE" w:rsidRPr="001E6ABE" w:rsidTr="001E6ABE">
        <w:trPr>
          <w:trHeight w:val="1260"/>
        </w:trPr>
        <w:tc>
          <w:tcPr>
            <w:tcW w:w="1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собе са 1-2-3 кревета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собе са 4-5 кревета (апартман са два </w:t>
            </w: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sr-Cyrl-RS"/>
              </w:rPr>
              <w:t>уређаја</w:t>
            </w: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)</w:t>
            </w: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холови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читаоне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перионице</w:t>
            </w:r>
          </w:p>
        </w:tc>
        <w:tc>
          <w:tcPr>
            <w:tcW w:w="12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укупно по дому</w:t>
            </w:r>
          </w:p>
        </w:tc>
      </w:tr>
      <w:tr w:rsidR="001E6ABE" w:rsidRPr="001E6ABE" w:rsidTr="001E6ABE">
        <w:trPr>
          <w:trHeight w:val="315"/>
        </w:trPr>
        <w:tc>
          <w:tcPr>
            <w:tcW w:w="1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Студентски град дом I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472</w:t>
            </w:r>
          </w:p>
        </w:tc>
      </w:tr>
      <w:tr w:rsidR="001E6ABE" w:rsidRPr="001E6ABE" w:rsidTr="001E6ABE">
        <w:trPr>
          <w:trHeight w:val="315"/>
        </w:trPr>
        <w:tc>
          <w:tcPr>
            <w:tcW w:w="1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Студентски град дом II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526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539</w:t>
            </w:r>
          </w:p>
        </w:tc>
      </w:tr>
      <w:tr w:rsidR="001E6ABE" w:rsidRPr="001E6ABE" w:rsidTr="001E6ABE">
        <w:trPr>
          <w:trHeight w:val="315"/>
        </w:trPr>
        <w:tc>
          <w:tcPr>
            <w:tcW w:w="1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Студентски град дом III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539</w:t>
            </w:r>
          </w:p>
        </w:tc>
      </w:tr>
      <w:tr w:rsidR="001E6ABE" w:rsidRPr="001E6ABE" w:rsidTr="001E6ABE">
        <w:trPr>
          <w:trHeight w:val="315"/>
        </w:trPr>
        <w:tc>
          <w:tcPr>
            <w:tcW w:w="1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222222"/>
                <w:sz w:val="24"/>
                <w:szCs w:val="24"/>
              </w:rPr>
              <w:t>Студентски град дом IV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487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534</w:t>
            </w:r>
          </w:p>
        </w:tc>
      </w:tr>
      <w:tr w:rsidR="001E6ABE" w:rsidRPr="001E6ABE" w:rsidTr="001E6ABE">
        <w:trPr>
          <w:trHeight w:val="315"/>
        </w:trPr>
        <w:tc>
          <w:tcPr>
            <w:tcW w:w="1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1E6ABE" w:rsidRPr="001E6ABE" w:rsidRDefault="001E6ABE" w:rsidP="001E6ABE">
            <w:pPr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1956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6ABE" w:rsidRPr="001E6ABE" w:rsidRDefault="001E6ABE" w:rsidP="001E6ABE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4"/>
                <w:szCs w:val="24"/>
              </w:rPr>
            </w:pPr>
            <w:r w:rsidRPr="001E6ABE">
              <w:rPr>
                <w:rFonts w:asciiTheme="minorHAnsi" w:eastAsia="Times New Roman" w:hAnsiTheme="minorHAnsi" w:cstheme="minorHAnsi"/>
                <w:b/>
                <w:bCs/>
                <w:color w:val="000000"/>
                <w:sz w:val="24"/>
                <w:szCs w:val="24"/>
              </w:rPr>
              <w:t>2084</w:t>
            </w:r>
          </w:p>
        </w:tc>
      </w:tr>
    </w:tbl>
    <w:p w:rsidR="001E6ABE" w:rsidRPr="001E6ABE" w:rsidRDefault="001E6ABE" w:rsidP="001E6AB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1E6ABE">
        <w:rPr>
          <w:rFonts w:ascii="Arial" w:eastAsia="Times New Roman" w:hAnsi="Arial" w:cs="Arial"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Од понуђача се очекује да у сваку од студентских соба и заједничких просторија испоручи и монтира по један </w:t>
      </w: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  <w:t>AP </w:t>
      </w: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уређај са карактеристикама дефинсаним у поглављима 3.9.1 и 3.9.2.  Сваки појединачни комплет треба да обухвата онолико АП уређаја колики је број соба по појединачном дому  (собе са 4-5 кревета подразумевају инсталацију по два уређаја):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1 - један комплет обухвата 454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2 - један комплет обухвата 528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3 - један комплет обухвата 521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4 - један комплет обухвата 519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lastRenderedPageBreak/>
        <w:t>Заједничке просторије обухватају холове, читаоне и перионице. То значи да комплет за појединачни дом обухвата укупан потребан број АП уређаја за тај дом: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1 - један комплет обухвата 18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2 - један комплет обухвата 11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3 - један комплет обухвата 18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4 - један комплет обухвата 15 АП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У поглављу 3.10 наведено је: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"Имплементација система подразумева да се у сваку студентску собу дода СВМУ уређај."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То значи да комплет СВМУ уређаја за појединачни дом подразумева испоруку и монтажу онолико СВМУ уређаја колико има соба у дому: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 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1 - један комплет обухвата 454 СВМУ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2 - један комплет обухвата 528 СВМУ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3 - један комплет обухвата 521 СВМУ уређаја</w:t>
      </w:r>
    </w:p>
    <w:p w:rsidR="001E6ABE" w:rsidRPr="001E6ABE" w:rsidRDefault="001E6ABE" w:rsidP="001E6ABE">
      <w:pPr>
        <w:shd w:val="clear" w:color="auto" w:fill="FFFFFF"/>
        <w:jc w:val="both"/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</w:rPr>
      </w:pPr>
      <w:r w:rsidRPr="001E6ABE">
        <w:rPr>
          <w:rFonts w:asciiTheme="minorHAnsi" w:eastAsia="Times New Roman" w:hAnsiTheme="minorHAnsi" w:cstheme="minorHAnsi"/>
          <w:b/>
          <w:bCs/>
          <w:color w:val="222222"/>
          <w:sz w:val="24"/>
          <w:szCs w:val="24"/>
          <w:lang w:val="sr-Cyrl-RS"/>
        </w:rPr>
        <w:t>Дом 4 - један комплет обухвата 519 СВМУ уређаја</w:t>
      </w:r>
    </w:p>
    <w:p w:rsidR="00C65C52" w:rsidRPr="00FD4207" w:rsidRDefault="00C65C52" w:rsidP="002D16E5">
      <w:pPr>
        <w:jc w:val="both"/>
        <w:rPr>
          <w:b/>
          <w:bCs/>
          <w:sz w:val="24"/>
          <w:szCs w:val="24"/>
          <w:lang w:val="sr-Cyrl-RS"/>
        </w:rPr>
      </w:pPr>
    </w:p>
    <w:p w:rsidR="00FD4207" w:rsidRPr="00FD4207" w:rsidRDefault="00FD4207" w:rsidP="002D16E5">
      <w:pPr>
        <w:jc w:val="both"/>
        <w:rPr>
          <w:b/>
          <w:bCs/>
          <w:sz w:val="24"/>
          <w:szCs w:val="24"/>
          <w:lang w:val="sr-Cyrl-RS"/>
        </w:rPr>
      </w:pPr>
    </w:p>
    <w:sectPr w:rsidR="00FD4207" w:rsidRPr="00FD42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47272"/>
    <w:multiLevelType w:val="hybridMultilevel"/>
    <w:tmpl w:val="A6EAF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E327F"/>
    <w:multiLevelType w:val="hybridMultilevel"/>
    <w:tmpl w:val="914818F0"/>
    <w:lvl w:ilvl="0" w:tplc="1784977A">
      <w:start w:val="2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6E5"/>
    <w:rsid w:val="001E6ABE"/>
    <w:rsid w:val="00291B30"/>
    <w:rsid w:val="002D16E5"/>
    <w:rsid w:val="009E23FE"/>
    <w:rsid w:val="00C65C52"/>
    <w:rsid w:val="00FD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9C4E59-4A27-4A51-ABF2-07CD4F62E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16E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sussalistom1">
    <w:name w:val="Pasus sa listom1"/>
    <w:aliases w:val="List Paragraph,Liste 1,List Paragraph1"/>
    <w:basedOn w:val="Normal"/>
    <w:uiPriority w:val="34"/>
    <w:rsid w:val="002D16E5"/>
    <w:pPr>
      <w:spacing w:line="100" w:lineRule="atLeast"/>
      <w:ind w:left="720"/>
    </w:pPr>
    <w:rPr>
      <w:rFonts w:ascii="Times New Roman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601</Words>
  <Characters>3426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Djordje Belenzada</dc:creator>
  <cp:keywords/>
  <dc:description/>
  <cp:lastModifiedBy>Isidora Božić</cp:lastModifiedBy>
  <cp:revision>2</cp:revision>
  <dcterms:created xsi:type="dcterms:W3CDTF">2020-01-14T07:51:00Z</dcterms:created>
  <dcterms:modified xsi:type="dcterms:W3CDTF">2020-01-14T07:51:00Z</dcterms:modified>
</cp:coreProperties>
</file>